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A6A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91"/>
        <w:rPr>
          <w:rFonts w:ascii="Sarabun" w:eastAsia="Sarabun" w:hAnsi="Sarabun" w:cs="Sarabun"/>
          <w:b/>
          <w:color w:val="000000"/>
          <w:sz w:val="28"/>
          <w:szCs w:val="28"/>
        </w:rPr>
      </w:pPr>
      <w:proofErr w:type="spellStart"/>
      <w:proofErr w:type="gramStart"/>
      <w:r>
        <w:rPr>
          <w:rFonts w:ascii="Sarabun" w:eastAsia="Sarabun" w:hAnsi="Sarabun" w:cs="Sarabun"/>
          <w:b/>
          <w:color w:val="000000"/>
          <w:sz w:val="28"/>
          <w:szCs w:val="28"/>
        </w:rPr>
        <w:t>สถิติฐานความผิดคดีอาญา</w:t>
      </w:r>
      <w:proofErr w:type="spellEnd"/>
      <w:r>
        <w:rPr>
          <w:rFonts w:ascii="Sarabun" w:eastAsia="Sarabun" w:hAnsi="Sarabun" w:cs="Sarabun"/>
          <w:b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Sarabun" w:eastAsia="Sarabun" w:hAnsi="Sarabun" w:cs="Sarabun"/>
          <w:b/>
          <w:color w:val="000000"/>
          <w:sz w:val="28"/>
          <w:szCs w:val="28"/>
        </w:rPr>
        <w:t>คดี</w:t>
      </w:r>
      <w:proofErr w:type="spellEnd"/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 4 </w:t>
      </w:r>
      <w:proofErr w:type="spellStart"/>
      <w:r>
        <w:rPr>
          <w:rFonts w:ascii="Sarabun" w:eastAsia="Sarabun" w:hAnsi="Sarabun" w:cs="Sarabun"/>
          <w:b/>
          <w:color w:val="000000"/>
          <w:sz w:val="28"/>
          <w:szCs w:val="28"/>
        </w:rPr>
        <w:t>กลุ่ม</w:t>
      </w:r>
      <w:proofErr w:type="spellEnd"/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) </w:t>
      </w:r>
      <w:proofErr w:type="spellStart"/>
      <w:r>
        <w:rPr>
          <w:rFonts w:ascii="Sarabun" w:eastAsia="Sarabun" w:hAnsi="Sarabun" w:cs="Sarabun"/>
          <w:b/>
          <w:color w:val="000000"/>
          <w:sz w:val="28"/>
          <w:szCs w:val="28"/>
        </w:rPr>
        <w:t>หน่วยงาน</w:t>
      </w:r>
      <w:proofErr w:type="spellEnd"/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Sarabun" w:eastAsia="Sarabun" w:hAnsi="Sarabun" w:cs="Sarabun"/>
          <w:b/>
          <w:color w:val="000000"/>
          <w:sz w:val="28"/>
          <w:szCs w:val="28"/>
        </w:rPr>
        <w:t>สภ.คันไร่</w:t>
      </w:r>
      <w:proofErr w:type="spellEnd"/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Sarabun" w:eastAsia="Sarabun" w:hAnsi="Sarabun" w:cs="Sarabun"/>
          <w:b/>
          <w:color w:val="000000"/>
          <w:sz w:val="28"/>
          <w:szCs w:val="28"/>
        </w:rPr>
        <w:t>ภ.</w:t>
      </w:r>
      <w:proofErr w:type="gramStart"/>
      <w:r>
        <w:rPr>
          <w:rFonts w:ascii="Sarabun" w:eastAsia="Sarabun" w:hAnsi="Sarabun" w:cs="Sarabun"/>
          <w:b/>
          <w:color w:val="000000"/>
          <w:sz w:val="28"/>
          <w:szCs w:val="28"/>
        </w:rPr>
        <w:t>จว.อุบลราชธานี</w:t>
      </w:r>
      <w:proofErr w:type="spellEnd"/>
      <w:proofErr w:type="gramEnd"/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 ภ.3 </w:t>
      </w:r>
    </w:p>
    <w:p w:rsidR="006A6A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58"/>
        <w:jc w:val="right"/>
        <w:rPr>
          <w:rFonts w:ascii="Sarabun" w:eastAsia="Sarabun" w:hAnsi="Sarabun" w:cs="Sarabun"/>
          <w:color w:val="000000"/>
          <w:sz w:val="28"/>
          <w:szCs w:val="28"/>
        </w:rPr>
      </w:pP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ตั้งแต่วันที่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01 </w:t>
      </w: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มีนาคม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2568 </w:t>
      </w: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ถึง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31 </w:t>
      </w: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มีนาคม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2568 </w:t>
      </w: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จำนวนคดีที่รับคำร้องทุกข์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11 </w:t>
      </w: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คดี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จับกุมได้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8 </w:t>
      </w:r>
      <w:proofErr w:type="spellStart"/>
      <w:r>
        <w:rPr>
          <w:rFonts w:ascii="Sarabun" w:eastAsia="Sarabun" w:hAnsi="Sarabun" w:cs="Sarabun"/>
          <w:color w:val="000000"/>
          <w:sz w:val="28"/>
          <w:szCs w:val="28"/>
        </w:rPr>
        <w:t>คดี</w:t>
      </w:r>
      <w:proofErr w:type="spellEnd"/>
      <w:r>
        <w:rPr>
          <w:rFonts w:ascii="Sarabun" w:eastAsia="Sarabun" w:hAnsi="Sarabun" w:cs="Sarabun"/>
          <w:color w:val="000000"/>
          <w:sz w:val="28"/>
          <w:szCs w:val="28"/>
        </w:rPr>
        <w:t xml:space="preserve"> </w:t>
      </w:r>
    </w:p>
    <w:tbl>
      <w:tblPr>
        <w:tblStyle w:val="a5"/>
        <w:tblW w:w="165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9"/>
        <w:gridCol w:w="992"/>
        <w:gridCol w:w="992"/>
        <w:gridCol w:w="993"/>
        <w:gridCol w:w="993"/>
        <w:gridCol w:w="662"/>
        <w:gridCol w:w="330"/>
        <w:gridCol w:w="330"/>
        <w:gridCol w:w="662"/>
        <w:gridCol w:w="3312"/>
        <w:gridCol w:w="993"/>
        <w:gridCol w:w="993"/>
        <w:gridCol w:w="993"/>
        <w:gridCol w:w="993"/>
      </w:tblGrid>
      <w:tr w:rsidR="006A6AF4">
        <w:trPr>
          <w:trHeight w:val="309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ประเภทความผิด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รับแจ้ง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จำนวนจับกุม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เป้าหมาย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ผลปฎิบัติ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-19" w:right="-51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อัตราความผิด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ต่อประชากรแสน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ประเภทความผิด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รับแจ้ง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  <w:proofErr w:type="spellEnd"/>
          </w:p>
        </w:tc>
      </w:tr>
      <w:tr w:rsidR="006A6AF4">
        <w:trPr>
          <w:trHeight w:val="302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คดี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คดี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(%) </w:t>
            </w: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3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คดี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คดี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ร้อยละ</w:t>
            </w:r>
            <w:proofErr w:type="spellEnd"/>
          </w:p>
        </w:tc>
      </w:tr>
      <w:tr w:rsidR="006A6AF4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ฐานความผิดเกี่ยวกับชีวิต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ร่างกาย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และเพศ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ภาพรวม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88.89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ฐานความผิดพิเศษ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ต่อ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A6AF4">
        <w:trPr>
          <w:trHeight w:val="731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ฆ่าผู้อื่น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ทำร้ายผู้อื่นถึงแก่ความตาย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พยายามฆ่า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ทำร้ายร่างกาย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ข่มขืนกระทำชำเรา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1.6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อื่นๆ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4" w:right="26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พ.ร.บ.ป้องกันและปราบปรามการฟอกเงิน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พ.ศ.2542 3.16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พ.ร.บ.ห้ามเรียกดอกเบี้ยเกินอัตรา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3.17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พ.ร.บ.ทวงถามหนี้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A6AF4">
        <w:trPr>
          <w:trHeight w:val="255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ฐานความผิดฉ้อโกงที่กระทำผ่านระบบคอมพิวเตอร์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A6AF4">
        <w:trPr>
          <w:trHeight w:val="308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ประเภทความผิด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  <w:proofErr w:type="spellEnd"/>
          </w:p>
        </w:tc>
      </w:tr>
      <w:tr w:rsidR="006A6AF4">
        <w:trPr>
          <w:trHeight w:val="300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คดี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  <w:proofErr w:type="spellEnd"/>
          </w:p>
        </w:tc>
      </w:tr>
      <w:tr w:rsidR="006A6AF4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ฐานความผิดเกี่ยวกับทรัพย์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ภาพรวม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)**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94.74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4.คดีความผิดที่รัฐเป็นผู้เสียหาย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รวม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4.1 - 4.9)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5</w:t>
            </w:r>
          </w:p>
        </w:tc>
      </w:tr>
      <w:tr w:rsidR="006A6AF4">
        <w:trPr>
          <w:trHeight w:val="289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ปล้นทรัพย์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ชิงทรัพย์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วิ่งราวทรัพย์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ลักทรัพย์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กรรโชกทรัพย์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23" w:right="29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2.6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ฉ้อโกง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ยกเว้นฉ้อโกงที่กระทำผ่านระบบคอมพิวเตอร์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 2.7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ยักยอกทรัพย์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2.8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ทำให้เสียทรัพย์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2.9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รับของโจร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2.10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ลักพาเรียกค่าไถ่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วางเพลิง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อื่นๆ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ยาเสพติด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รวม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4.1.1-4.1.</w:t>
            </w:r>
            <w:proofErr w:type="gram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9 )</w:t>
            </w:r>
            <w:proofErr w:type="gram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ผลิต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น้ำเข้า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ส่งออก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จำหน่าย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ครอบครองเพื่อจำหน่าย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4.1.6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ครอบครอง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4.1.7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ครอบครองเพื่อเสพ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4.1.8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เสพยาเสพติด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4.1.9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อื่นๆ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อาวุธปืนและวัตถุระเบิด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รวม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4.2.1 - 4.2.5)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อาวุธปืนสงคราม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ไม่สามารถออกใบอนุญาตได้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4.2.2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อาวุธปืนธรรมดา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ไม่มีทะเบียน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อาวุธปืนธรรมดา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มีทะเบียน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วัตถุระเบิด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อื่นๆ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การพนัน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รวม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4.3.1 - 4.3.4)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บ่อนการพนัน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เล่นการพนันตั้งแต่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20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คนขึ้นไป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สลากกินรวบ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ทายผลฟุตบอล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การพนันอื่นๆ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ความผิดเกี่ยวกับวัสดุ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สื่อสิ่งพิมพ์ลามกอนาจาร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ความผิดเกี่ยวกับ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คนเข้าเมือง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4.6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ความผิดเกี่ยวกับการป้องกันและปราบปรามการค้าประเวณี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4.7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ความผิดเกี่ยวกับสถานบริการ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ความผิดเกี่ยวกับการควบคุมเครื่องดื่มแอลกอฮอร์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รวม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4.8.1 - 4.8.2)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ควบคุมเครื่องดื่มแอลกอฮอล์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พ.ศ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. 2551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4.8.</w:t>
            </w:r>
            <w:proofErr w:type="gram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2.พ.ร.บ.</w:t>
            </w:r>
            <w:proofErr w:type="gram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สุรา พ.ศ.2493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4.9 </w:t>
            </w:r>
            <w:proofErr w:type="spellStart"/>
            <w:proofErr w:type="gram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พรก.การบริหารราชการในสถานการณ์ฉุกเฉิน</w:t>
            </w:r>
            <w:proofErr w:type="spellEnd"/>
            <w:proofErr w:type="gram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พ.ศ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. 2548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2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>2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6A6AF4">
        <w:trPr>
          <w:trHeight w:val="491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>-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ฐานความผิดโจรกรรมรถยนต์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ฐานความผิดโจรกรรมรถจักรยานยนต์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A6AF4">
        <w:trPr>
          <w:trHeight w:val="252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ประเภทความผิด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รับแจ้ง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จับกุม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A6AF4">
        <w:trPr>
          <w:trHeight w:val="336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ราย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ร้อยละ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A6AF4">
        <w:trPr>
          <w:trHeight w:val="3131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ฐานความผิดพิเศษ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รวมเฉพาะ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3.1 - 3.17)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ป้องกันและปราบปรามการค้ามนุษย์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พ.ร.บ.คุ้มครองเด็ก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ลิขสิทธิ์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พ.ร.บ.สิทธิบัตร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พ.ร.บ.เครื่องหมายการค้า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3.6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พ.ร.บ.ว่าด้วยการกระทำผิดทางคอมพิวเตอร์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3.7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ความผิดเกี่ยวกับบัตรอิเล็กทรอนิกส์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ป.อาญา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ม.269/1-269/7)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3.8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พ.ร.บ.ป่าไม้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3.9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พ.ร.บ.ป่าสงวนแห่งชาติ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3.10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พ.ร.บ.อุทยานแห่งชาติ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พ.ร.บ.สงวนและคุ้มครองสัตว์ป่า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พ.ร.บ.ส่งเสริมและรักษาคุณภาพสิ่งแวดล้อมแห่งชาติ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พ.ศ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. 2535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3.13.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พ.ร.บ.ขุดดินและถมดิน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พ.ร.บ.ศุลากร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A6AF4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ฐานความผิดการพนันที่กระทำผ่านระบบคอมพิวเตอร์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6A6AF4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A6AF4">
        <w:trPr>
          <w:trHeight w:val="251"/>
        </w:trPr>
        <w:tc>
          <w:tcPr>
            <w:tcW w:w="16524" w:type="dxa"/>
            <w:gridSpan w:val="1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6AF4" w:rsidRDefault="006A6A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7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</w:tbl>
    <w:p w:rsidR="006A6AF4" w:rsidRDefault="006A6A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A6AF4" w:rsidRDefault="006A6A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A6A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Sarabun" w:eastAsia="Sarabun" w:hAnsi="Sarabun" w:cs="Sarabun"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19050" distB="19050" distL="19050" distR="19050">
            <wp:extent cx="76200" cy="7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Sarabun" w:eastAsia="Sarabun" w:hAnsi="Sarabun" w:cs="Sarabun"/>
          <w:color w:val="000000"/>
          <w:sz w:val="16"/>
          <w:szCs w:val="16"/>
        </w:rPr>
        <w:t>ที่มา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:</w:t>
      </w:r>
      <w:proofErr w:type="gramEnd"/>
      <w:r>
        <w:rPr>
          <w:rFonts w:ascii="Sarabun" w:eastAsia="Sarabun" w:hAnsi="Sarabun" w:cs="Sarabun"/>
          <w:color w:val="000000"/>
          <w:sz w:val="16"/>
          <w:szCs w:val="16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ระบบสารสนเทศสถานีตำรวจ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สำนักงานตำรวจแห่งชาติ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*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หมายเหตุ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1.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หน่วยงานที่รับผิดชอบในการรายงาน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ได้แก่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</w:t>
      </w:r>
      <w:proofErr w:type="spellStart"/>
      <w:proofErr w:type="gramStart"/>
      <w:r>
        <w:rPr>
          <w:rFonts w:ascii="Sarabun" w:eastAsia="Sarabun" w:hAnsi="Sarabun" w:cs="Sarabun"/>
          <w:color w:val="000000"/>
          <w:sz w:val="16"/>
          <w:szCs w:val="16"/>
        </w:rPr>
        <w:t>ศทก.สทส</w:t>
      </w:r>
      <w:proofErr w:type="spellEnd"/>
      <w:proofErr w:type="gramEnd"/>
      <w:r>
        <w:rPr>
          <w:rFonts w:ascii="Sarabun" w:eastAsia="Sarabun" w:hAnsi="Sarabun" w:cs="Sarabun"/>
          <w:color w:val="000000"/>
          <w:sz w:val="16"/>
          <w:szCs w:val="16"/>
        </w:rPr>
        <w:t xml:space="preserve">. </w:t>
      </w:r>
      <w:proofErr w:type="spellStart"/>
      <w:proofErr w:type="gramStart"/>
      <w:r>
        <w:rPr>
          <w:rFonts w:ascii="Sarabun" w:eastAsia="Sarabun" w:hAnsi="Sarabun" w:cs="Sarabun"/>
          <w:color w:val="000000"/>
          <w:sz w:val="16"/>
          <w:szCs w:val="16"/>
        </w:rPr>
        <w:t>และผอ.สยศ.ตร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>. ,</w:t>
      </w:r>
      <w:proofErr w:type="gramEnd"/>
      <w:r>
        <w:rPr>
          <w:rFonts w:ascii="Sarabun" w:eastAsia="Sarabun" w:hAnsi="Sarabun" w:cs="Sarabun"/>
          <w:color w:val="000000"/>
          <w:sz w:val="16"/>
          <w:szCs w:val="16"/>
        </w:rPr>
        <w:t xml:space="preserve"> 2.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คดีกลุ่มที่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3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ฐานความผิดพิเศษ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สามารถปรับเปลี่ยนได้ตามสถานการณ์และนโยบายของ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16"/>
          <w:szCs w:val="16"/>
        </w:rPr>
        <w:t>ตร</w:t>
      </w:r>
      <w:proofErr w:type="spellEnd"/>
      <w:r>
        <w:rPr>
          <w:rFonts w:ascii="Sarabun" w:eastAsia="Sarabun" w:hAnsi="Sarabun" w:cs="Sarabun"/>
          <w:color w:val="000000"/>
          <w:sz w:val="16"/>
          <w:szCs w:val="16"/>
        </w:rPr>
        <w:t>.</w:t>
      </w:r>
    </w:p>
    <w:sectPr w:rsidR="006A6AF4">
      <w:pgSz w:w="16820" w:h="11900" w:orient="landscape"/>
      <w:pgMar w:top="82" w:right="162" w:bottom="286" w:left="1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518AE484-B005-4239-83A8-3E687CF5D2F9}"/>
    <w:embedItalic r:id="rId2" w:fontKey="{C957FAA9-2EAD-4FC4-A99C-E521FF7F88A5}"/>
  </w:font>
  <w:font w:name="Sarabun">
    <w:charset w:val="00"/>
    <w:family w:val="auto"/>
    <w:pitch w:val="default"/>
    <w:embedRegular r:id="rId3" w:fontKey="{E4754398-BE6E-4EDB-AD41-8BB69F4F8FAF}"/>
    <w:embedBold r:id="rId4" w:fontKey="{690403B0-191D-4B02-A66D-8103A34B34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FDC6C16-C168-492F-8220-34A87EA5723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CC5AF2C-AC6B-4184-958F-1FB7ED7FCC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79723D-D934-4681-8691-54567B8F920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05C95675-239C-484B-BFBB-B38CA8893D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F4"/>
    <w:rsid w:val="000D0C08"/>
    <w:rsid w:val="00482B78"/>
    <w:rsid w:val="006A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416A9"/>
  <w15:docId w15:val="{8555DB5A-D605-4A85-B43F-1CE8078D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3383</Characters>
  <Application>Microsoft Office Word</Application>
  <DocSecurity>0</DocSecurity>
  <Lines>28</Lines>
  <Paragraphs>7</Paragraphs>
  <ScaleCrop>false</ScaleCrop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Nueng</cp:lastModifiedBy>
  <cp:revision>2</cp:revision>
  <dcterms:created xsi:type="dcterms:W3CDTF">2025-04-25T19:16:00Z</dcterms:created>
  <dcterms:modified xsi:type="dcterms:W3CDTF">2025-04-25T19:17:00Z</dcterms:modified>
</cp:coreProperties>
</file>